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E" w:rsidRPr="003638CD" w:rsidRDefault="003638CD" w:rsidP="002E069F">
      <w:pPr>
        <w:spacing w:before="0" w:after="0" w:line="240" w:lineRule="auto"/>
        <w:rPr>
          <w:rFonts w:asciiTheme="majorBidi" w:hAnsiTheme="majorBidi" w:cs="B Zar"/>
          <w:b/>
          <w:bCs/>
          <w:sz w:val="40"/>
          <w:szCs w:val="40"/>
          <w:rtl/>
        </w:rPr>
      </w:pPr>
      <w:r w:rsidRPr="003638CD">
        <w:rPr>
          <w:rFonts w:asciiTheme="majorBidi" w:hAnsiTheme="majorBidi" w:cs="B Zar" w:hint="cs"/>
          <w:b/>
          <w:bCs/>
          <w:sz w:val="40"/>
          <w:szCs w:val="40"/>
          <w:highlight w:val="lightGray"/>
          <w:rtl/>
        </w:rPr>
        <w:t>محرمانه</w:t>
      </w:r>
    </w:p>
    <w:p w:rsidR="003638CD" w:rsidRDefault="003638CD" w:rsidP="003638CD">
      <w:pPr>
        <w:rPr>
          <w:rFonts w:cs="B Zar"/>
          <w:sz w:val="28"/>
          <w:szCs w:val="28"/>
          <w:rtl/>
        </w:rPr>
      </w:pPr>
      <w:r w:rsidRPr="005E7E63">
        <w:rPr>
          <w:rFonts w:cs="B Zar" w:hint="cs"/>
          <w:sz w:val="28"/>
          <w:szCs w:val="28"/>
          <w:rtl/>
        </w:rPr>
        <w:t>نظر</w:t>
      </w:r>
      <w:r>
        <w:rPr>
          <w:rFonts w:cs="B Zar" w:hint="cs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b/>
          <w:bCs/>
          <w:sz w:val="30"/>
          <w:szCs w:val="30"/>
          <w:u w:val="single"/>
          <w:rtl/>
        </w:rPr>
        <w:t>مدیرگروه</w:t>
      </w:r>
      <w:proofErr w:type="spellEnd"/>
      <w:r>
        <w:rPr>
          <w:rFonts w:cs="B Zar" w:hint="cs"/>
          <w:b/>
          <w:bCs/>
          <w:sz w:val="30"/>
          <w:szCs w:val="30"/>
          <w:u w:val="single"/>
          <w:rtl/>
        </w:rPr>
        <w:t xml:space="preserve">  </w:t>
      </w:r>
      <w:r>
        <w:rPr>
          <w:rFonts w:cs="B Zar" w:hint="cs"/>
          <w:b/>
          <w:bCs/>
          <w:sz w:val="28"/>
          <w:szCs w:val="28"/>
          <w:u w:val="single"/>
          <w:rtl/>
        </w:rPr>
        <w:t>......................</w:t>
      </w:r>
      <w:r w:rsidRPr="005E7E6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            دانشکده........................          </w:t>
      </w:r>
      <w:proofErr w:type="spellStart"/>
      <w:r w:rsidRPr="005E7E63">
        <w:rPr>
          <w:rFonts w:cs="B Zar" w:hint="cs"/>
          <w:sz w:val="28"/>
          <w:szCs w:val="28"/>
          <w:rtl/>
        </w:rPr>
        <w:t>درخصوص</w:t>
      </w:r>
      <w:proofErr w:type="spellEnd"/>
      <w:r w:rsidRPr="005E7E63">
        <w:rPr>
          <w:rFonts w:cs="B Zar" w:hint="cs"/>
          <w:sz w:val="28"/>
          <w:szCs w:val="28"/>
          <w:rtl/>
        </w:rPr>
        <w:t xml:space="preserve"> خانم / آقای </w:t>
      </w:r>
      <w:r>
        <w:rPr>
          <w:rFonts w:cs="B Zar" w:hint="cs"/>
          <w:sz w:val="28"/>
          <w:szCs w:val="28"/>
          <w:rtl/>
        </w:rPr>
        <w:t xml:space="preserve">دکتر </w:t>
      </w:r>
      <w:r w:rsidRPr="005E7E63">
        <w:rPr>
          <w:rFonts w:cs="B Zar" w:hint="cs"/>
          <w:b/>
          <w:bCs/>
          <w:sz w:val="28"/>
          <w:szCs w:val="28"/>
          <w:rtl/>
        </w:rPr>
        <w:t>.......................................</w:t>
      </w:r>
      <w:r>
        <w:rPr>
          <w:rFonts w:cs="B Zar" w:hint="cs"/>
          <w:sz w:val="28"/>
          <w:szCs w:val="28"/>
          <w:rtl/>
        </w:rPr>
        <w:t xml:space="preserve">            برای </w:t>
      </w:r>
      <w:proofErr w:type="spellStart"/>
      <w:r>
        <w:rPr>
          <w:rFonts w:cs="B Zar" w:hint="cs"/>
          <w:sz w:val="28"/>
          <w:szCs w:val="28"/>
          <w:rtl/>
        </w:rPr>
        <w:t>نیمسال</w:t>
      </w:r>
      <w:proofErr w:type="spellEnd"/>
      <w:r>
        <w:rPr>
          <w:rFonts w:cs="B Zar" w:hint="cs"/>
          <w:sz w:val="28"/>
          <w:szCs w:val="28"/>
          <w:rtl/>
        </w:rPr>
        <w:t xml:space="preserve"> .....................</w:t>
      </w:r>
    </w:p>
    <w:tbl>
      <w:tblPr>
        <w:tblStyle w:val="TableGrid"/>
        <w:bidiVisual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63"/>
        <w:gridCol w:w="1262"/>
        <w:gridCol w:w="1183"/>
        <w:gridCol w:w="1183"/>
        <w:gridCol w:w="1183"/>
      </w:tblGrid>
      <w:tr w:rsidR="00D51737" w:rsidRPr="00135D10" w:rsidTr="00135D10">
        <w:trPr>
          <w:trHeight w:val="460"/>
        </w:trPr>
        <w:tc>
          <w:tcPr>
            <w:tcW w:w="3360" w:type="pct"/>
            <w:shd w:val="clear" w:color="auto" w:fill="D9D9D9" w:themeFill="background1" w:themeFillShade="D9"/>
            <w:vAlign w:val="center"/>
          </w:tcPr>
          <w:p w:rsidR="00D51737" w:rsidRPr="00135D10" w:rsidRDefault="00D51737" w:rsidP="00A72FCE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135D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شاخص ارزشیابی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D51737" w:rsidRPr="00135D10" w:rsidRDefault="00D51737" w:rsidP="00135D10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proofErr w:type="spellStart"/>
            <w:r w:rsidRPr="00135D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بسیارخوب</w:t>
            </w:r>
            <w:proofErr w:type="spellEnd"/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D51737" w:rsidRPr="00135D10" w:rsidRDefault="00D51737" w:rsidP="00A72FCE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135D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خوب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D51737" w:rsidRPr="00135D10" w:rsidRDefault="00D51737" w:rsidP="00A72FCE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135D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D51737" w:rsidRPr="00135D10" w:rsidRDefault="00D51737" w:rsidP="00A72FCE">
            <w:pPr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135D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ضعیف</w:t>
            </w:r>
          </w:p>
        </w:tc>
      </w:tr>
      <w:tr w:rsidR="00D51737" w:rsidRPr="00135D10" w:rsidTr="00135D10">
        <w:trPr>
          <w:trHeight w:val="536"/>
        </w:trPr>
        <w:tc>
          <w:tcPr>
            <w:tcW w:w="3360" w:type="pct"/>
            <w:vAlign w:val="center"/>
          </w:tcPr>
          <w:p w:rsidR="00D51737" w:rsidRPr="00135D10" w:rsidRDefault="00D51737" w:rsidP="001579F5">
            <w:pPr>
              <w:pStyle w:val="ListParagraph"/>
              <w:numPr>
                <w:ilvl w:val="0"/>
                <w:numId w:val="1"/>
              </w:numPr>
              <w:bidi/>
              <w:ind w:left="259" w:hanging="255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همکاری در ارائه دروس </w:t>
            </w:r>
            <w:r w:rsidRPr="00135D10">
              <w:rPr>
                <w:rFonts w:asciiTheme="majorBidi" w:hAnsiTheme="majorBidi" w:cs="B Nazanin" w:hint="cs"/>
                <w:sz w:val="28"/>
                <w:szCs w:val="28"/>
                <w:rtl/>
              </w:rPr>
              <w:t>مشخص شده توسط گروه</w:t>
            </w:r>
          </w:p>
        </w:tc>
        <w:tc>
          <w:tcPr>
            <w:tcW w:w="430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D51737" w:rsidRPr="00135D10" w:rsidTr="00135D10">
        <w:trPr>
          <w:trHeight w:val="536"/>
        </w:trPr>
        <w:tc>
          <w:tcPr>
            <w:tcW w:w="3360" w:type="pct"/>
            <w:vAlign w:val="center"/>
          </w:tcPr>
          <w:p w:rsidR="00D51737" w:rsidRPr="00135D10" w:rsidRDefault="00D51737" w:rsidP="002E069F">
            <w:pPr>
              <w:pStyle w:val="ListParagraph"/>
              <w:numPr>
                <w:ilvl w:val="0"/>
                <w:numId w:val="1"/>
              </w:numPr>
              <w:bidi/>
              <w:ind w:left="259" w:hanging="259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>مشارکت در شورای گروه (</w:t>
            </w:r>
            <w:proofErr w:type="spellStart"/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>ازدیدگاه</w:t>
            </w:r>
            <w:proofErr w:type="spellEnd"/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مشارکت فکری در زمینه علمی و عملی)</w:t>
            </w:r>
          </w:p>
        </w:tc>
        <w:tc>
          <w:tcPr>
            <w:tcW w:w="430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D51737" w:rsidRPr="00135D10" w:rsidTr="00135D10">
        <w:trPr>
          <w:trHeight w:val="536"/>
        </w:trPr>
        <w:tc>
          <w:tcPr>
            <w:tcW w:w="3360" w:type="pct"/>
            <w:vAlign w:val="center"/>
          </w:tcPr>
          <w:p w:rsidR="00D51737" w:rsidRPr="00135D10" w:rsidRDefault="00D51737" w:rsidP="002E069F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bidi/>
              <w:ind w:left="259" w:hanging="259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>داشتن پشتکار در انجام امور اجرایی و مسئولیت محوله</w:t>
            </w:r>
          </w:p>
        </w:tc>
        <w:tc>
          <w:tcPr>
            <w:tcW w:w="430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D51737" w:rsidRPr="00135D10" w:rsidTr="00135D10">
        <w:trPr>
          <w:trHeight w:val="536"/>
        </w:trPr>
        <w:tc>
          <w:tcPr>
            <w:tcW w:w="3360" w:type="pct"/>
            <w:vAlign w:val="center"/>
          </w:tcPr>
          <w:p w:rsidR="00D51737" w:rsidRPr="00135D10" w:rsidRDefault="00D51737" w:rsidP="002E069F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bidi/>
              <w:ind w:left="259" w:hanging="259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>رضا</w:t>
            </w:r>
            <w:r w:rsidRPr="00135D10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135D10">
              <w:rPr>
                <w:rFonts w:asciiTheme="majorBidi" w:hAnsiTheme="majorBidi" w:cs="B Nazanin" w:hint="eastAsia"/>
                <w:sz w:val="28"/>
                <w:szCs w:val="28"/>
                <w:rtl/>
              </w:rPr>
              <w:t>ت</w:t>
            </w:r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از  نحوه انجام وظا</w:t>
            </w:r>
            <w:r w:rsidRPr="00135D10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135D10">
              <w:rPr>
                <w:rFonts w:asciiTheme="majorBidi" w:hAnsiTheme="majorBidi" w:cs="B Nazanin" w:hint="eastAsia"/>
                <w:sz w:val="28"/>
                <w:szCs w:val="28"/>
                <w:rtl/>
              </w:rPr>
              <w:t>ف</w:t>
            </w:r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محوله</w:t>
            </w:r>
          </w:p>
        </w:tc>
        <w:tc>
          <w:tcPr>
            <w:tcW w:w="430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D51737" w:rsidRPr="00135D10" w:rsidTr="00135D10">
        <w:trPr>
          <w:trHeight w:val="560"/>
        </w:trPr>
        <w:tc>
          <w:tcPr>
            <w:tcW w:w="3360" w:type="pct"/>
            <w:vAlign w:val="center"/>
          </w:tcPr>
          <w:p w:rsidR="00D51737" w:rsidRPr="00135D10" w:rsidRDefault="00D51737" w:rsidP="002E069F">
            <w:pPr>
              <w:pStyle w:val="ListParagraph"/>
              <w:numPr>
                <w:ilvl w:val="0"/>
                <w:numId w:val="1"/>
              </w:numPr>
              <w:bidi/>
              <w:ind w:left="259" w:hanging="259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>تلاش برای ارتقاء کیفیت علمی گروه</w:t>
            </w:r>
          </w:p>
        </w:tc>
        <w:tc>
          <w:tcPr>
            <w:tcW w:w="430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D51737" w:rsidRPr="00135D10" w:rsidTr="00135D10">
        <w:trPr>
          <w:trHeight w:val="559"/>
        </w:trPr>
        <w:tc>
          <w:tcPr>
            <w:tcW w:w="3360" w:type="pct"/>
            <w:vAlign w:val="center"/>
          </w:tcPr>
          <w:p w:rsidR="00D51737" w:rsidRPr="00135D10" w:rsidRDefault="008F700A" w:rsidP="002E069F">
            <w:pPr>
              <w:pStyle w:val="ListParagraph"/>
              <w:numPr>
                <w:ilvl w:val="0"/>
                <w:numId w:val="1"/>
              </w:numPr>
              <w:bidi/>
              <w:ind w:left="259" w:hanging="259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35D1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رعایت </w:t>
            </w:r>
            <w:r w:rsidR="00D51737" w:rsidRPr="00135D10">
              <w:rPr>
                <w:rFonts w:asciiTheme="majorBidi" w:hAnsiTheme="majorBidi" w:cs="B Nazanin"/>
                <w:sz w:val="28"/>
                <w:szCs w:val="28"/>
                <w:rtl/>
              </w:rPr>
              <w:t>آداب و رفتار اجتماعی با همکاران گروه و احترام متقابل</w:t>
            </w:r>
          </w:p>
        </w:tc>
        <w:tc>
          <w:tcPr>
            <w:tcW w:w="430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D51737" w:rsidRPr="00135D10" w:rsidTr="00135D10">
        <w:trPr>
          <w:trHeight w:val="559"/>
        </w:trPr>
        <w:tc>
          <w:tcPr>
            <w:tcW w:w="3360" w:type="pct"/>
            <w:vAlign w:val="center"/>
          </w:tcPr>
          <w:p w:rsidR="00D51737" w:rsidRPr="00135D10" w:rsidRDefault="00D51737" w:rsidP="002E069F">
            <w:pPr>
              <w:pStyle w:val="ListParagraph"/>
              <w:numPr>
                <w:ilvl w:val="0"/>
                <w:numId w:val="1"/>
              </w:numPr>
              <w:bidi/>
              <w:ind w:left="259" w:hanging="259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35D10">
              <w:rPr>
                <w:rFonts w:asciiTheme="majorBidi" w:hAnsiTheme="majorBidi" w:cs="B Nazanin"/>
                <w:sz w:val="28"/>
                <w:szCs w:val="28"/>
                <w:rtl/>
              </w:rPr>
              <w:t>واکنش منطقی و معقول به پیشنهاد ها، انتقادها و دیدگاه های همکاران گروه</w:t>
            </w:r>
          </w:p>
        </w:tc>
        <w:tc>
          <w:tcPr>
            <w:tcW w:w="430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D51737" w:rsidRPr="00135D10" w:rsidRDefault="00D51737" w:rsidP="00A72FCE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8F700A" w:rsidRPr="00135D10" w:rsidTr="00135D10">
        <w:trPr>
          <w:trHeight w:val="559"/>
        </w:trPr>
        <w:tc>
          <w:tcPr>
            <w:tcW w:w="3360" w:type="pct"/>
          </w:tcPr>
          <w:p w:rsidR="008F700A" w:rsidRPr="00135D10" w:rsidRDefault="008F700A" w:rsidP="008F700A">
            <w:pPr>
              <w:rPr>
                <w:rFonts w:cs="B Nazanin"/>
                <w:sz w:val="28"/>
                <w:szCs w:val="28"/>
                <w:rtl/>
              </w:rPr>
            </w:pPr>
            <w:r w:rsidRPr="00135D10">
              <w:rPr>
                <w:rFonts w:cs="B Nazanin" w:hint="cs"/>
                <w:sz w:val="28"/>
                <w:szCs w:val="28"/>
                <w:rtl/>
              </w:rPr>
              <w:t>8-داشتن تعهد و مسئولیت پذیری</w:t>
            </w:r>
          </w:p>
        </w:tc>
        <w:tc>
          <w:tcPr>
            <w:tcW w:w="430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8F700A" w:rsidRPr="00135D10" w:rsidTr="00135D10">
        <w:trPr>
          <w:trHeight w:val="559"/>
        </w:trPr>
        <w:tc>
          <w:tcPr>
            <w:tcW w:w="3360" w:type="pct"/>
          </w:tcPr>
          <w:p w:rsidR="008F700A" w:rsidRPr="00135D10" w:rsidRDefault="008F700A" w:rsidP="008F700A">
            <w:pPr>
              <w:rPr>
                <w:rFonts w:cs="B Nazanin"/>
                <w:sz w:val="28"/>
                <w:szCs w:val="28"/>
                <w:rtl/>
              </w:rPr>
            </w:pPr>
            <w:r w:rsidRPr="00135D10">
              <w:rPr>
                <w:rFonts w:cs="B Nazanin" w:hint="cs"/>
                <w:sz w:val="28"/>
                <w:szCs w:val="28"/>
                <w:rtl/>
              </w:rPr>
              <w:t>9-رضایت دانشجویان و نداشتن اعتراضات دانشجویی</w:t>
            </w:r>
          </w:p>
        </w:tc>
        <w:tc>
          <w:tcPr>
            <w:tcW w:w="430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8F700A" w:rsidRPr="00135D10" w:rsidTr="00135D10">
        <w:trPr>
          <w:trHeight w:val="559"/>
        </w:trPr>
        <w:tc>
          <w:tcPr>
            <w:tcW w:w="3360" w:type="pct"/>
          </w:tcPr>
          <w:p w:rsidR="008F700A" w:rsidRPr="00135D10" w:rsidRDefault="00F9045E" w:rsidP="008F700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10-رضایت همکاران (اعم از هیات ع</w:t>
            </w:r>
            <w:r w:rsidR="008F700A" w:rsidRPr="00135D10">
              <w:rPr>
                <w:rFonts w:cs="B Nazanin" w:hint="cs"/>
                <w:sz w:val="28"/>
                <w:szCs w:val="28"/>
                <w:rtl/>
              </w:rPr>
              <w:t>ل</w:t>
            </w:r>
            <w:r>
              <w:rPr>
                <w:rFonts w:cs="B Nazanin" w:hint="cs"/>
                <w:sz w:val="28"/>
                <w:szCs w:val="28"/>
                <w:rtl/>
              </w:rPr>
              <w:t>م</w:t>
            </w:r>
            <w:bookmarkStart w:id="0" w:name="_GoBack"/>
            <w:bookmarkEnd w:id="0"/>
            <w:r w:rsidR="008F700A" w:rsidRPr="00135D10">
              <w:rPr>
                <w:rFonts w:cs="B Nazanin" w:hint="cs"/>
                <w:sz w:val="28"/>
                <w:szCs w:val="28"/>
                <w:rtl/>
              </w:rPr>
              <w:t>ی و کارشناسان) گروه مربوطه</w:t>
            </w:r>
          </w:p>
        </w:tc>
        <w:tc>
          <w:tcPr>
            <w:tcW w:w="430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03" w:type="pct"/>
          </w:tcPr>
          <w:p w:rsidR="008F700A" w:rsidRPr="00135D10" w:rsidRDefault="008F700A" w:rsidP="008F700A">
            <w:pPr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</w:tbl>
    <w:p w:rsidR="00BA2881" w:rsidRPr="00C87C33" w:rsidRDefault="00BA2881" w:rsidP="00BA2881">
      <w:pPr>
        <w:rPr>
          <w:rFonts w:cs="B Zar"/>
          <w:sz w:val="24"/>
          <w:szCs w:val="24"/>
          <w:rtl/>
        </w:rPr>
      </w:pPr>
      <w:r w:rsidRPr="00C87C33">
        <w:rPr>
          <w:rFonts w:cs="B Zar" w:hint="cs"/>
          <w:b/>
          <w:bCs/>
          <w:sz w:val="24"/>
          <w:szCs w:val="24"/>
          <w:rtl/>
        </w:rPr>
        <w:t xml:space="preserve">توجه: لازم است این فرم توسط تمامی </w:t>
      </w:r>
      <w:r>
        <w:rPr>
          <w:rFonts w:cs="B Zar" w:hint="cs"/>
          <w:b/>
          <w:bCs/>
          <w:sz w:val="24"/>
          <w:szCs w:val="24"/>
          <w:rtl/>
        </w:rPr>
        <w:t>مدیران گروه</w:t>
      </w:r>
      <w:r w:rsidRPr="00C87C33">
        <w:rPr>
          <w:rFonts w:cs="B Zar" w:hint="cs"/>
          <w:b/>
          <w:bCs/>
          <w:sz w:val="24"/>
          <w:szCs w:val="24"/>
          <w:rtl/>
        </w:rPr>
        <w:t xml:space="preserve"> </w:t>
      </w:r>
      <w:r w:rsidR="00D55956">
        <w:rPr>
          <w:rFonts w:cs="B Zar" w:hint="cs"/>
          <w:b/>
          <w:bCs/>
          <w:sz w:val="24"/>
          <w:szCs w:val="24"/>
          <w:rtl/>
        </w:rPr>
        <w:t>مربوطه</w:t>
      </w:r>
      <w:r w:rsidRPr="00C87C33">
        <w:rPr>
          <w:rFonts w:cs="B Zar" w:hint="cs"/>
          <w:b/>
          <w:bCs/>
          <w:sz w:val="24"/>
          <w:szCs w:val="24"/>
          <w:rtl/>
        </w:rPr>
        <w:t xml:space="preserve"> که در بازه زمانی 8 نیم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C87C33">
        <w:rPr>
          <w:rFonts w:cs="B Zar" w:hint="cs"/>
          <w:b/>
          <w:bCs/>
          <w:sz w:val="24"/>
          <w:szCs w:val="24"/>
          <w:rtl/>
        </w:rPr>
        <w:t xml:space="preserve">سال منتهی به دوره تبدیل وضعیت/ ارتقا عضو محترم هیات علمی متصدی مسئولیت مربوطه بوده </w:t>
      </w:r>
      <w:proofErr w:type="spellStart"/>
      <w:r w:rsidRPr="00C87C33">
        <w:rPr>
          <w:rFonts w:cs="B Zar" w:hint="cs"/>
          <w:b/>
          <w:bCs/>
          <w:sz w:val="24"/>
          <w:szCs w:val="24"/>
          <w:rtl/>
        </w:rPr>
        <w:t>اند</w:t>
      </w:r>
      <w:proofErr w:type="spellEnd"/>
      <w:r w:rsidRPr="00C87C33">
        <w:rPr>
          <w:rFonts w:cs="B Zar" w:hint="cs"/>
          <w:b/>
          <w:bCs/>
          <w:sz w:val="24"/>
          <w:szCs w:val="24"/>
          <w:rtl/>
        </w:rPr>
        <w:t xml:space="preserve"> برای هر یک از این 8 نیم</w:t>
      </w:r>
      <w:r>
        <w:rPr>
          <w:rFonts w:cs="B Zar" w:hint="cs"/>
          <w:b/>
          <w:bCs/>
          <w:sz w:val="24"/>
          <w:szCs w:val="24"/>
          <w:rtl/>
        </w:rPr>
        <w:t xml:space="preserve"> سال</w:t>
      </w:r>
      <w:r w:rsidRPr="00C87C33">
        <w:rPr>
          <w:rFonts w:cs="B Zar" w:hint="cs"/>
          <w:b/>
          <w:bCs/>
          <w:sz w:val="24"/>
          <w:szCs w:val="24"/>
          <w:rtl/>
        </w:rPr>
        <w:t xml:space="preserve"> </w:t>
      </w:r>
      <w:proofErr w:type="spellStart"/>
      <w:r w:rsidRPr="00C87C33">
        <w:rPr>
          <w:rFonts w:cs="B Zar" w:hint="cs"/>
          <w:b/>
          <w:bCs/>
          <w:sz w:val="24"/>
          <w:szCs w:val="24"/>
          <w:rtl/>
        </w:rPr>
        <w:t>بصورت</w:t>
      </w:r>
      <w:proofErr w:type="spellEnd"/>
      <w:r w:rsidRPr="00C87C33">
        <w:rPr>
          <w:rFonts w:cs="B Zar" w:hint="cs"/>
          <w:b/>
          <w:bCs/>
          <w:sz w:val="24"/>
          <w:szCs w:val="24"/>
          <w:rtl/>
        </w:rPr>
        <w:t xml:space="preserve"> مجزا تکمیل  و ارسال شود</w:t>
      </w:r>
      <w:r w:rsidRPr="00C87C33">
        <w:rPr>
          <w:rFonts w:cs="B Zar" w:hint="cs"/>
          <w:sz w:val="24"/>
          <w:szCs w:val="24"/>
          <w:rtl/>
        </w:rPr>
        <w:t>.</w:t>
      </w:r>
    </w:p>
    <w:p w:rsidR="00BA2881" w:rsidRDefault="00BA2881" w:rsidP="00BA2881">
      <w:pPr>
        <w:jc w:val="right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نام و نام خانوادگی </w:t>
      </w:r>
      <w:proofErr w:type="spellStart"/>
      <w:r w:rsidR="00D55956">
        <w:rPr>
          <w:rFonts w:cs="B Zar" w:hint="cs"/>
          <w:b/>
          <w:bCs/>
          <w:sz w:val="24"/>
          <w:szCs w:val="24"/>
          <w:rtl/>
        </w:rPr>
        <w:t>مدیرگروه</w:t>
      </w:r>
      <w:proofErr w:type="spellEnd"/>
      <w:r>
        <w:rPr>
          <w:rFonts w:cs="B Zar" w:hint="cs"/>
          <w:b/>
          <w:bCs/>
          <w:sz w:val="24"/>
          <w:szCs w:val="24"/>
          <w:rtl/>
        </w:rPr>
        <w:t>......................................</w:t>
      </w:r>
    </w:p>
    <w:p w:rsidR="00BA2881" w:rsidRDefault="00BA2881" w:rsidP="00BA2881">
      <w:pPr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امضا..............................................</w:t>
      </w:r>
    </w:p>
    <w:p w:rsidR="00BA2881" w:rsidRPr="00D01B89" w:rsidRDefault="00BA2881" w:rsidP="00BA2881">
      <w:pPr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تاریخ.........................................</w:t>
      </w:r>
    </w:p>
    <w:sectPr w:rsidR="00BA2881" w:rsidRPr="00D01B89" w:rsidSect="00E700AD">
      <w:pgSz w:w="16838" w:h="11906" w:orient="landscape" w:code="9"/>
      <w:pgMar w:top="624" w:right="1077" w:bottom="62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7E8"/>
    <w:multiLevelType w:val="hybridMultilevel"/>
    <w:tmpl w:val="602C167E"/>
    <w:lvl w:ilvl="0" w:tplc="54E06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E"/>
    <w:rsid w:val="000B159B"/>
    <w:rsid w:val="00135D10"/>
    <w:rsid w:val="001579F5"/>
    <w:rsid w:val="001E5E98"/>
    <w:rsid w:val="00290019"/>
    <w:rsid w:val="002E069F"/>
    <w:rsid w:val="0032141B"/>
    <w:rsid w:val="003638CD"/>
    <w:rsid w:val="00465179"/>
    <w:rsid w:val="004B5628"/>
    <w:rsid w:val="005A5636"/>
    <w:rsid w:val="006068D9"/>
    <w:rsid w:val="00650E36"/>
    <w:rsid w:val="007C34D8"/>
    <w:rsid w:val="0086253A"/>
    <w:rsid w:val="00885E66"/>
    <w:rsid w:val="008F700A"/>
    <w:rsid w:val="0090323D"/>
    <w:rsid w:val="00A06222"/>
    <w:rsid w:val="00A72FCE"/>
    <w:rsid w:val="00B3032E"/>
    <w:rsid w:val="00B8672E"/>
    <w:rsid w:val="00BA2881"/>
    <w:rsid w:val="00C411F9"/>
    <w:rsid w:val="00C91C6F"/>
    <w:rsid w:val="00C9755C"/>
    <w:rsid w:val="00CD3C09"/>
    <w:rsid w:val="00D51737"/>
    <w:rsid w:val="00D55956"/>
    <w:rsid w:val="00D86ED6"/>
    <w:rsid w:val="00DD645D"/>
    <w:rsid w:val="00E00924"/>
    <w:rsid w:val="00E22E6C"/>
    <w:rsid w:val="00E700AD"/>
    <w:rsid w:val="00F30881"/>
    <w:rsid w:val="00F87EAB"/>
    <w:rsid w:val="00F9045E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8BE41-C785-4661-811F-A031C536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24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9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9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924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924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924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924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924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924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924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9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92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92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9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92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924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0924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92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924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092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00924"/>
    <w:rPr>
      <w:b/>
      <w:bCs/>
    </w:rPr>
  </w:style>
  <w:style w:type="character" w:styleId="Emphasis">
    <w:name w:val="Emphasis"/>
    <w:uiPriority w:val="20"/>
    <w:qFormat/>
    <w:rsid w:val="00E0092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00924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09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092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924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92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924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92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0092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0092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0092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0092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0092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92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3032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37EE-7E88-4E01-989D-499295E9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admin</cp:lastModifiedBy>
  <cp:revision>2</cp:revision>
  <cp:lastPrinted>2016-04-06T04:36:00Z</cp:lastPrinted>
  <dcterms:created xsi:type="dcterms:W3CDTF">2023-04-30T10:47:00Z</dcterms:created>
  <dcterms:modified xsi:type="dcterms:W3CDTF">2023-04-30T10:47:00Z</dcterms:modified>
</cp:coreProperties>
</file>